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2A5335" w14:textId="77777777" w:rsidR="00F30677" w:rsidRPr="001345AC" w:rsidRDefault="00F30677" w:rsidP="00F30677">
      <w:pPr>
        <w:spacing w:line="480" w:lineRule="auto"/>
        <w:rPr>
          <w:rFonts w:ascii="Times New Roman" w:hAnsi="Times New Roman" w:cs="Times New Roman"/>
          <w:b/>
          <w:sz w:val="24"/>
          <w:szCs w:val="24"/>
        </w:rPr>
      </w:pPr>
      <w:r w:rsidRPr="001345AC">
        <w:rPr>
          <w:rFonts w:ascii="Times New Roman" w:hAnsi="Times New Roman" w:cs="Times New Roman"/>
          <w:b/>
          <w:sz w:val="24"/>
          <w:szCs w:val="24"/>
        </w:rPr>
        <w:t>Additional file</w:t>
      </w:r>
    </w:p>
    <w:p w14:paraId="2EC70234" w14:textId="77777777" w:rsidR="00F30677" w:rsidRPr="001345AC" w:rsidRDefault="00F30677" w:rsidP="00F30677">
      <w:pPr>
        <w:spacing w:line="480" w:lineRule="auto"/>
        <w:rPr>
          <w:rFonts w:ascii="Times New Roman" w:hAnsi="Times New Roman" w:cs="Times New Roman"/>
          <w:sz w:val="24"/>
          <w:szCs w:val="24"/>
        </w:rPr>
      </w:pPr>
      <w:r w:rsidRPr="001345AC">
        <w:rPr>
          <w:rFonts w:ascii="Times New Roman" w:hAnsi="Times New Roman" w:cs="Times New Roman"/>
          <w:sz w:val="24"/>
          <w:szCs w:val="24"/>
        </w:rPr>
        <w:t>Additional file</w:t>
      </w:r>
      <w:proofErr w:type="gramStart"/>
      <w:r w:rsidRPr="001345AC">
        <w:rPr>
          <w:rFonts w:ascii="Times New Roman" w:hAnsi="Times New Roman" w:cs="Times New Roman"/>
          <w:sz w:val="24"/>
          <w:szCs w:val="24"/>
        </w:rPr>
        <w:t>1 :</w:t>
      </w:r>
      <w:proofErr w:type="gramEnd"/>
      <w:r w:rsidRPr="001345AC">
        <w:rPr>
          <w:rFonts w:ascii="Times New Roman" w:hAnsi="Times New Roman" w:cs="Times New Roman"/>
          <w:sz w:val="24"/>
          <w:szCs w:val="24"/>
        </w:rPr>
        <w:t xml:space="preserve"> Figure S1 Weight changes of mice.  </w:t>
      </w:r>
    </w:p>
    <w:p w14:paraId="23AC58BD"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Figure S1A shows the weight gain ratio between P301S mice and wild type mice (WT) when combining homotypic male and female mice into a single group, respectively. </w:t>
      </w:r>
    </w:p>
    <w:p w14:paraId="25D507F4"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Figure S1B shows the weight gain ratio of the four groups. Data are presented as mean ± S.E.M. *p&lt;0.05, **p&lt;0.01, ***p&lt;0.001, ****p&lt;0.0001.</w:t>
      </w:r>
    </w:p>
    <w:p w14:paraId="789EE571" w14:textId="77777777" w:rsidR="00F30677" w:rsidRPr="001345AC" w:rsidRDefault="00F30677" w:rsidP="00F30677">
      <w:pPr>
        <w:spacing w:line="480" w:lineRule="auto"/>
        <w:rPr>
          <w:rFonts w:ascii="Times New Roman" w:hAnsi="Times New Roman" w:cs="Times New Roman"/>
          <w:sz w:val="24"/>
          <w:szCs w:val="24"/>
        </w:rPr>
      </w:pPr>
    </w:p>
    <w:p w14:paraId="02D51D09"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Additional file1: Figure S2 HE </w:t>
      </w:r>
      <w:proofErr w:type="gramStart"/>
      <w:r w:rsidRPr="001345AC">
        <w:rPr>
          <w:rFonts w:ascii="Times New Roman" w:hAnsi="Times New Roman" w:cs="Times New Roman"/>
          <w:sz w:val="24"/>
          <w:szCs w:val="24"/>
        </w:rPr>
        <w:t>staining</w:t>
      </w:r>
      <w:proofErr w:type="gramEnd"/>
      <w:r w:rsidRPr="001345AC">
        <w:rPr>
          <w:rFonts w:ascii="Times New Roman" w:hAnsi="Times New Roman" w:cs="Times New Roman"/>
          <w:sz w:val="24"/>
          <w:szCs w:val="24"/>
        </w:rPr>
        <w:t xml:space="preserve"> of lung. </w:t>
      </w:r>
    </w:p>
    <w:p w14:paraId="44C794D9"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Scale bar: 300 </w:t>
      </w:r>
      <w:proofErr w:type="spellStart"/>
      <w:r w:rsidRPr="001345AC">
        <w:rPr>
          <w:rFonts w:ascii="Times New Roman" w:eastAsia="DengXian" w:hAnsi="Times New Roman" w:cs="Times New Roman"/>
          <w:sz w:val="24"/>
          <w:szCs w:val="24"/>
        </w:rPr>
        <w:t>μ</w:t>
      </w:r>
      <w:r w:rsidRPr="001345AC">
        <w:rPr>
          <w:rFonts w:ascii="Times New Roman" w:hAnsi="Times New Roman" w:cs="Times New Roman"/>
          <w:sz w:val="24"/>
          <w:szCs w:val="24"/>
        </w:rPr>
        <w:t>m</w:t>
      </w:r>
      <w:proofErr w:type="spellEnd"/>
      <w:r w:rsidRPr="001345AC">
        <w:rPr>
          <w:rFonts w:ascii="Times New Roman" w:hAnsi="Times New Roman" w:cs="Times New Roman"/>
          <w:sz w:val="24"/>
          <w:szCs w:val="24"/>
        </w:rPr>
        <w:t>.</w:t>
      </w:r>
    </w:p>
    <w:p w14:paraId="37A6139D" w14:textId="77777777" w:rsidR="00F30677" w:rsidRPr="001345AC" w:rsidRDefault="00F30677" w:rsidP="00F30677">
      <w:pPr>
        <w:spacing w:line="480" w:lineRule="auto"/>
        <w:jc w:val="left"/>
        <w:rPr>
          <w:rFonts w:ascii="Times New Roman" w:hAnsi="Times New Roman" w:cs="Times New Roman"/>
          <w:sz w:val="24"/>
          <w:szCs w:val="24"/>
        </w:rPr>
      </w:pPr>
    </w:p>
    <w:p w14:paraId="794B4327"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Additional file1:  Figure S3 HE </w:t>
      </w:r>
      <w:proofErr w:type="gramStart"/>
      <w:r w:rsidRPr="001345AC">
        <w:rPr>
          <w:rFonts w:ascii="Times New Roman" w:hAnsi="Times New Roman" w:cs="Times New Roman"/>
          <w:sz w:val="24"/>
          <w:szCs w:val="24"/>
        </w:rPr>
        <w:t>staining</w:t>
      </w:r>
      <w:proofErr w:type="gramEnd"/>
      <w:r w:rsidRPr="001345AC">
        <w:rPr>
          <w:rFonts w:ascii="Times New Roman" w:hAnsi="Times New Roman" w:cs="Times New Roman"/>
          <w:sz w:val="24"/>
          <w:szCs w:val="24"/>
        </w:rPr>
        <w:t xml:space="preserve"> of spleen. </w:t>
      </w:r>
    </w:p>
    <w:p w14:paraId="575C1631"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Scale bar: 300 </w:t>
      </w:r>
      <w:proofErr w:type="spellStart"/>
      <w:r w:rsidRPr="001345AC">
        <w:rPr>
          <w:rFonts w:ascii="Times New Roman" w:eastAsia="DengXian" w:hAnsi="Times New Roman" w:cs="Times New Roman"/>
          <w:sz w:val="24"/>
          <w:szCs w:val="24"/>
        </w:rPr>
        <w:t>μ</w:t>
      </w:r>
      <w:r w:rsidRPr="001345AC">
        <w:rPr>
          <w:rFonts w:ascii="Times New Roman" w:hAnsi="Times New Roman" w:cs="Times New Roman"/>
          <w:sz w:val="24"/>
          <w:szCs w:val="24"/>
        </w:rPr>
        <w:t>m</w:t>
      </w:r>
      <w:proofErr w:type="spellEnd"/>
      <w:r w:rsidRPr="001345AC">
        <w:rPr>
          <w:rFonts w:ascii="Times New Roman" w:hAnsi="Times New Roman" w:cs="Times New Roman"/>
          <w:sz w:val="24"/>
          <w:szCs w:val="24"/>
        </w:rPr>
        <w:t>.</w:t>
      </w:r>
    </w:p>
    <w:p w14:paraId="02CC4CB7" w14:textId="77777777" w:rsidR="00F30677" w:rsidRPr="001345AC" w:rsidRDefault="00F30677" w:rsidP="00F30677">
      <w:pPr>
        <w:spacing w:line="480" w:lineRule="auto"/>
        <w:jc w:val="left"/>
        <w:rPr>
          <w:rFonts w:ascii="Times New Roman" w:hAnsi="Times New Roman" w:cs="Times New Roman"/>
          <w:sz w:val="24"/>
          <w:szCs w:val="24"/>
        </w:rPr>
      </w:pPr>
    </w:p>
    <w:p w14:paraId="72A7C612"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Additional file1: Figure S4 HE </w:t>
      </w:r>
      <w:proofErr w:type="gramStart"/>
      <w:r w:rsidRPr="001345AC">
        <w:rPr>
          <w:rFonts w:ascii="Times New Roman" w:hAnsi="Times New Roman" w:cs="Times New Roman"/>
          <w:sz w:val="24"/>
          <w:szCs w:val="24"/>
        </w:rPr>
        <w:t>staining</w:t>
      </w:r>
      <w:proofErr w:type="gramEnd"/>
      <w:r w:rsidRPr="001345AC">
        <w:rPr>
          <w:rFonts w:ascii="Times New Roman" w:hAnsi="Times New Roman" w:cs="Times New Roman"/>
          <w:sz w:val="24"/>
          <w:szCs w:val="24"/>
        </w:rPr>
        <w:t xml:space="preserve"> of liver. </w:t>
      </w:r>
    </w:p>
    <w:p w14:paraId="29668639"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Scale bar: 200 </w:t>
      </w:r>
      <w:proofErr w:type="spellStart"/>
      <w:r w:rsidRPr="001345AC">
        <w:rPr>
          <w:rFonts w:ascii="Times New Roman" w:eastAsia="DengXian" w:hAnsi="Times New Roman" w:cs="Times New Roman"/>
          <w:sz w:val="24"/>
          <w:szCs w:val="24"/>
        </w:rPr>
        <w:t>μ</w:t>
      </w:r>
      <w:r w:rsidRPr="001345AC">
        <w:rPr>
          <w:rFonts w:ascii="Times New Roman" w:hAnsi="Times New Roman" w:cs="Times New Roman"/>
          <w:sz w:val="24"/>
          <w:szCs w:val="24"/>
        </w:rPr>
        <w:t>m</w:t>
      </w:r>
      <w:proofErr w:type="spellEnd"/>
      <w:r w:rsidRPr="001345AC">
        <w:rPr>
          <w:rFonts w:ascii="Times New Roman" w:hAnsi="Times New Roman" w:cs="Times New Roman"/>
          <w:sz w:val="24"/>
          <w:szCs w:val="24"/>
        </w:rPr>
        <w:t>.</w:t>
      </w:r>
    </w:p>
    <w:p w14:paraId="5D37EF7A" w14:textId="77777777" w:rsidR="00F30677" w:rsidRPr="001345AC" w:rsidRDefault="00F30677" w:rsidP="00F30677">
      <w:pPr>
        <w:spacing w:line="480" w:lineRule="auto"/>
        <w:jc w:val="left"/>
        <w:rPr>
          <w:rFonts w:ascii="Times New Roman" w:hAnsi="Times New Roman" w:cs="Times New Roman"/>
          <w:sz w:val="24"/>
          <w:szCs w:val="24"/>
        </w:rPr>
      </w:pPr>
    </w:p>
    <w:p w14:paraId="45EB130E"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Additional file1: Figure S5 HE </w:t>
      </w:r>
      <w:proofErr w:type="gramStart"/>
      <w:r w:rsidRPr="001345AC">
        <w:rPr>
          <w:rFonts w:ascii="Times New Roman" w:hAnsi="Times New Roman" w:cs="Times New Roman"/>
          <w:sz w:val="24"/>
          <w:szCs w:val="24"/>
        </w:rPr>
        <w:t>staining</w:t>
      </w:r>
      <w:proofErr w:type="gramEnd"/>
      <w:r w:rsidRPr="001345AC">
        <w:rPr>
          <w:rFonts w:ascii="Times New Roman" w:hAnsi="Times New Roman" w:cs="Times New Roman"/>
          <w:sz w:val="24"/>
          <w:szCs w:val="24"/>
        </w:rPr>
        <w:t xml:space="preserve"> of heart. </w:t>
      </w:r>
    </w:p>
    <w:p w14:paraId="6646E3F7"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Scale bar: 200 </w:t>
      </w:r>
      <w:proofErr w:type="spellStart"/>
      <w:r w:rsidRPr="001345AC">
        <w:rPr>
          <w:rFonts w:ascii="Times New Roman" w:eastAsia="DengXian" w:hAnsi="Times New Roman" w:cs="Times New Roman"/>
          <w:sz w:val="24"/>
          <w:szCs w:val="24"/>
        </w:rPr>
        <w:t>μ</w:t>
      </w:r>
      <w:r w:rsidRPr="001345AC">
        <w:rPr>
          <w:rFonts w:ascii="Times New Roman" w:hAnsi="Times New Roman" w:cs="Times New Roman"/>
          <w:sz w:val="24"/>
          <w:szCs w:val="24"/>
        </w:rPr>
        <w:t>m</w:t>
      </w:r>
      <w:proofErr w:type="spellEnd"/>
      <w:r w:rsidRPr="001345AC">
        <w:rPr>
          <w:rFonts w:ascii="Times New Roman" w:hAnsi="Times New Roman" w:cs="Times New Roman"/>
          <w:sz w:val="24"/>
          <w:szCs w:val="24"/>
        </w:rPr>
        <w:t>.</w:t>
      </w:r>
    </w:p>
    <w:p w14:paraId="48A45971" w14:textId="77777777" w:rsidR="00F30677" w:rsidRPr="001345AC" w:rsidRDefault="00F30677" w:rsidP="00F30677">
      <w:pPr>
        <w:spacing w:line="480" w:lineRule="auto"/>
        <w:jc w:val="left"/>
        <w:rPr>
          <w:rFonts w:ascii="Times New Roman" w:hAnsi="Times New Roman" w:cs="Times New Roman"/>
          <w:sz w:val="24"/>
          <w:szCs w:val="24"/>
        </w:rPr>
      </w:pPr>
    </w:p>
    <w:p w14:paraId="64080E4E"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Additional file1: Figure S6 HE </w:t>
      </w:r>
      <w:proofErr w:type="gramStart"/>
      <w:r w:rsidRPr="001345AC">
        <w:rPr>
          <w:rFonts w:ascii="Times New Roman" w:hAnsi="Times New Roman" w:cs="Times New Roman"/>
          <w:sz w:val="24"/>
          <w:szCs w:val="24"/>
        </w:rPr>
        <w:t>staining</w:t>
      </w:r>
      <w:proofErr w:type="gramEnd"/>
      <w:r w:rsidRPr="001345AC">
        <w:rPr>
          <w:rFonts w:ascii="Times New Roman" w:hAnsi="Times New Roman" w:cs="Times New Roman"/>
          <w:sz w:val="24"/>
          <w:szCs w:val="24"/>
        </w:rPr>
        <w:t xml:space="preserve"> of kidney. </w:t>
      </w:r>
    </w:p>
    <w:p w14:paraId="2419A067"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Scale bar: 300 </w:t>
      </w:r>
      <w:proofErr w:type="spellStart"/>
      <w:r w:rsidRPr="001345AC">
        <w:rPr>
          <w:rFonts w:ascii="Times New Roman" w:eastAsia="DengXian" w:hAnsi="Times New Roman" w:cs="Times New Roman"/>
          <w:sz w:val="24"/>
          <w:szCs w:val="24"/>
        </w:rPr>
        <w:t>μ</w:t>
      </w:r>
      <w:r w:rsidRPr="001345AC">
        <w:rPr>
          <w:rFonts w:ascii="Times New Roman" w:hAnsi="Times New Roman" w:cs="Times New Roman"/>
          <w:sz w:val="24"/>
          <w:szCs w:val="24"/>
        </w:rPr>
        <w:t>m</w:t>
      </w:r>
      <w:proofErr w:type="spellEnd"/>
      <w:r w:rsidRPr="001345AC">
        <w:rPr>
          <w:rFonts w:ascii="Times New Roman" w:hAnsi="Times New Roman" w:cs="Times New Roman"/>
          <w:sz w:val="24"/>
          <w:szCs w:val="24"/>
        </w:rPr>
        <w:t>.</w:t>
      </w:r>
    </w:p>
    <w:p w14:paraId="062B4FA3" w14:textId="77777777" w:rsidR="00F30677" w:rsidRPr="001345AC" w:rsidRDefault="00F30677" w:rsidP="00F30677">
      <w:pPr>
        <w:spacing w:line="480" w:lineRule="auto"/>
        <w:jc w:val="left"/>
        <w:rPr>
          <w:rFonts w:ascii="Times New Roman" w:hAnsi="Times New Roman" w:cs="Times New Roman"/>
          <w:sz w:val="24"/>
          <w:szCs w:val="24"/>
        </w:rPr>
      </w:pPr>
    </w:p>
    <w:p w14:paraId="469AC6E1"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lastRenderedPageBreak/>
        <w:t>Additional file1: Figure S7 Composite phenotype scoring system test.</w:t>
      </w:r>
    </w:p>
    <w:p w14:paraId="3ACC7517"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shd w:val="clear" w:color="auto" w:fill="FFFFFF"/>
        </w:rPr>
        <w:t xml:space="preserve">Figure S7A, S7B, S7C, S7D, and S7E show the changes in P301S and wild type (WT) mice in </w:t>
      </w:r>
      <w:r w:rsidRPr="001345AC">
        <w:rPr>
          <w:rFonts w:ascii="Times New Roman" w:hAnsi="Times New Roman" w:cs="Times New Roman"/>
          <w:sz w:val="24"/>
          <w:szCs w:val="24"/>
        </w:rPr>
        <w:t>composite phenotype total score, ledge test, clasp test, gait test, and kyphosis test, respectively. Statistical significance was assessed between age-matched mice. *p&lt;0.05, **p&lt;0.01, ***p&lt;0.001, ****p&lt;0.0001.</w:t>
      </w:r>
    </w:p>
    <w:p w14:paraId="50B4B48B" w14:textId="77777777" w:rsidR="00F30677" w:rsidRPr="001345AC" w:rsidRDefault="00F30677" w:rsidP="00F30677">
      <w:pPr>
        <w:spacing w:line="480" w:lineRule="auto"/>
        <w:jc w:val="left"/>
        <w:rPr>
          <w:rFonts w:ascii="Times New Roman" w:hAnsi="Times New Roman" w:cs="Times New Roman"/>
          <w:sz w:val="24"/>
          <w:szCs w:val="24"/>
        </w:rPr>
      </w:pPr>
    </w:p>
    <w:p w14:paraId="3F7F1362"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Additional file1: Figure S8 Percent time in each quadrant in the MWM over 5 days. </w:t>
      </w:r>
    </w:p>
    <w:p w14:paraId="09177D1B" w14:textId="77777777" w:rsidR="00F30677" w:rsidRPr="001345AC" w:rsidRDefault="00F30677" w:rsidP="00F30677">
      <w:pPr>
        <w:spacing w:line="480" w:lineRule="auto"/>
        <w:jc w:val="left"/>
        <w:rPr>
          <w:rFonts w:ascii="Times New Roman" w:hAnsi="Times New Roman" w:cs="Times New Roman"/>
          <w:color w:val="333333"/>
          <w:sz w:val="24"/>
          <w:szCs w:val="24"/>
          <w:shd w:val="clear" w:color="auto" w:fill="FFFFFF"/>
        </w:rPr>
      </w:pPr>
      <w:r w:rsidRPr="001345AC">
        <w:rPr>
          <w:rFonts w:ascii="Times New Roman" w:hAnsi="Times New Roman" w:cs="Times New Roman"/>
          <w:sz w:val="24"/>
          <w:szCs w:val="24"/>
        </w:rPr>
        <w:t xml:space="preserve">The SE quadrant was set as the target quadrant. Dashed line represents 25% time in a quadrant. Results are presented as mean </w:t>
      </w:r>
      <w:r w:rsidRPr="001345AC">
        <w:rPr>
          <w:rFonts w:ascii="Times New Roman" w:eastAsiaTheme="minorHAnsi" w:hAnsi="Times New Roman" w:cs="Times New Roman"/>
          <w:sz w:val="24"/>
          <w:szCs w:val="24"/>
        </w:rPr>
        <w:t>±</w:t>
      </w:r>
      <w:r w:rsidRPr="001345AC">
        <w:rPr>
          <w:rFonts w:ascii="Times New Roman" w:hAnsi="Times New Roman" w:cs="Times New Roman"/>
          <w:sz w:val="24"/>
          <w:szCs w:val="24"/>
        </w:rPr>
        <w:t xml:space="preserve"> SEM.</w:t>
      </w:r>
      <w:r w:rsidRPr="001345AC">
        <w:rPr>
          <w:rFonts w:ascii="Times New Roman" w:hAnsi="Times New Roman" w:cs="Times New Roman"/>
          <w:color w:val="333333"/>
          <w:sz w:val="24"/>
          <w:szCs w:val="24"/>
          <w:shd w:val="clear" w:color="auto" w:fill="FFFFFF"/>
        </w:rPr>
        <w:t xml:space="preserve"> </w:t>
      </w:r>
    </w:p>
    <w:p w14:paraId="65273ADD" w14:textId="77777777" w:rsidR="00F30677" w:rsidRPr="001345AC" w:rsidRDefault="00F30677" w:rsidP="00F30677">
      <w:pPr>
        <w:spacing w:line="480" w:lineRule="auto"/>
        <w:jc w:val="left"/>
        <w:rPr>
          <w:rFonts w:ascii="Times New Roman" w:hAnsi="Times New Roman" w:cs="Times New Roman"/>
          <w:color w:val="333333"/>
          <w:sz w:val="24"/>
          <w:szCs w:val="24"/>
          <w:shd w:val="clear" w:color="auto" w:fill="FFFFFF"/>
        </w:rPr>
      </w:pPr>
    </w:p>
    <w:p w14:paraId="2D0A2A1F"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Additional file1: </w:t>
      </w:r>
      <w:r w:rsidRPr="001345AC">
        <w:rPr>
          <w:rFonts w:ascii="Times New Roman" w:hAnsi="Times New Roman" w:cs="Times New Roman"/>
          <w:bCs/>
          <w:sz w:val="24"/>
          <w:szCs w:val="24"/>
        </w:rPr>
        <w:t>Figure S9</w:t>
      </w:r>
      <w:r w:rsidRPr="001345AC">
        <w:rPr>
          <w:rFonts w:ascii="Times New Roman" w:hAnsi="Times New Roman" w:cs="Times New Roman"/>
          <w:sz w:val="24"/>
          <w:szCs w:val="24"/>
        </w:rPr>
        <w:t xml:space="preserve"> Latency and number of target platform crossings of four age groups of mice. </w:t>
      </w:r>
    </w:p>
    <w:p w14:paraId="79FEA812"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Figure S9A-D show the latency of P301S and WT mice during training tests at 3, 6, 9, and 12 months old. Figure S9E-H show the number of target platform crossings of P301S and WT mice in the </w:t>
      </w:r>
      <w:r w:rsidRPr="001345AC">
        <w:rPr>
          <w:rFonts w:ascii="Times New Roman" w:hAnsi="Times New Roman" w:cs="Times New Roman"/>
          <w:color w:val="333333"/>
          <w:sz w:val="24"/>
          <w:szCs w:val="24"/>
          <w:shd w:val="clear" w:color="auto" w:fill="FFFFFF"/>
        </w:rPr>
        <w:t>probe test</w:t>
      </w:r>
      <w:r w:rsidRPr="001345AC">
        <w:rPr>
          <w:rFonts w:ascii="Times New Roman" w:hAnsi="Times New Roman" w:cs="Times New Roman"/>
          <w:sz w:val="24"/>
          <w:szCs w:val="24"/>
        </w:rPr>
        <w:t>. Data are presented as mean ± S.E.M. Statistical significance was calculated by ANOVA. **p&lt;0.01, ***p&lt;0.001, ****p&lt;0.0001.</w:t>
      </w:r>
    </w:p>
    <w:p w14:paraId="3982BF50" w14:textId="77777777" w:rsidR="00F30677" w:rsidRPr="001345AC" w:rsidRDefault="00F30677" w:rsidP="00F30677">
      <w:pPr>
        <w:spacing w:line="480" w:lineRule="auto"/>
        <w:jc w:val="left"/>
        <w:rPr>
          <w:rFonts w:ascii="Times New Roman" w:hAnsi="Times New Roman" w:cs="Times New Roman"/>
          <w:sz w:val="24"/>
          <w:szCs w:val="24"/>
        </w:rPr>
      </w:pPr>
    </w:p>
    <w:p w14:paraId="67F234CE"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Additional file1: Figure S10 Open field test. </w:t>
      </w:r>
    </w:p>
    <w:p w14:paraId="51E0AD62"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When mice were released into the test box, a trajectory tracking system initiated and recorded locomotion, location, and special motion information for analysis. Data are presented as mean ± S.E.M. Statistical significance between </w:t>
      </w:r>
      <w:proofErr w:type="gramStart"/>
      <w:r w:rsidRPr="001345AC">
        <w:rPr>
          <w:rFonts w:ascii="Times New Roman" w:hAnsi="Times New Roman" w:cs="Times New Roman"/>
          <w:sz w:val="24"/>
          <w:szCs w:val="24"/>
        </w:rPr>
        <w:t>sex-matched</w:t>
      </w:r>
      <w:proofErr w:type="gramEnd"/>
      <w:r w:rsidRPr="001345AC">
        <w:rPr>
          <w:rFonts w:ascii="Times New Roman" w:hAnsi="Times New Roman" w:cs="Times New Roman"/>
          <w:sz w:val="24"/>
          <w:szCs w:val="24"/>
        </w:rPr>
        <w:t xml:space="preserve"> P301S mice and wild type (WT) mice were assessed by Student’s t test. *&lt;0.05, **p&lt;0.01, ***p&lt;0.001, ****p&lt;0.0001. </w:t>
      </w:r>
    </w:p>
    <w:p w14:paraId="33686DAE"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lastRenderedPageBreak/>
        <w:t>Figure S10A and S10B show the total distance travelled in the box and average speed of travel in the box of three different age groups of mice over 10 minutes, respectively. Male mice were more active than female mice from 4 to 11 months of age, and all mice exhibited a slight decrease with ageing. WT female mice performed inactive behaviors. p-value = 0.000028 (between 4-month-old P301S female and WT littermates) in Figure S10A and S10B. P301S mice showed a tendency to be more active than WT mice, but this was not statistically significant.</w:t>
      </w:r>
    </w:p>
    <w:p w14:paraId="48448753"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Figure S10C shows the total time spent in the central area. P301S male mice spent more time in the center with ageing. A significant difference was observed between P301S males and WT littermates at 11-months-old (p-value = 0.040, Figure C11).</w:t>
      </w:r>
    </w:p>
    <w:p w14:paraId="08085033"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Figure S10D shows the total distance travelled in the fringe area. A significant difference was observed between P301S female and WT littermates at 4-months-old (p-value = 0.000021, Figure S10E4) due to inactivity of WT female mice.</w:t>
      </w:r>
    </w:p>
    <w:p w14:paraId="41F96E39" w14:textId="77777777" w:rsidR="00F30677" w:rsidRPr="001345AC" w:rsidRDefault="00F30677" w:rsidP="00F30677">
      <w:pPr>
        <w:widowControl/>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Figure S10E shows the freezing time during the 10-minute test. Compared to WT male mice, WT female mice maintained a relatively stable freezing time with age. The freezing time of P301S male or female mice increased with motor degradation, consistent with the total distance and average movement speed data. P-values = 0.0000026 and 0.022 between P301S female and WT littermate at 4-months-old and 11-months-old, respectively.</w:t>
      </w:r>
    </w:p>
    <w:p w14:paraId="1906554E" w14:textId="77777777" w:rsidR="00F30677" w:rsidRPr="001345AC" w:rsidRDefault="00F30677" w:rsidP="00F30677">
      <w:pPr>
        <w:widowControl/>
        <w:spacing w:line="480" w:lineRule="auto"/>
        <w:jc w:val="left"/>
        <w:rPr>
          <w:rFonts w:ascii="Times New Roman" w:hAnsi="Times New Roman" w:cs="Times New Roman"/>
          <w:sz w:val="24"/>
          <w:szCs w:val="24"/>
        </w:rPr>
      </w:pPr>
      <w:proofErr w:type="spellStart"/>
      <w:r w:rsidRPr="001345AC">
        <w:rPr>
          <w:rFonts w:ascii="Times New Roman" w:hAnsi="Times New Roman" w:cs="Times New Roman"/>
          <w:sz w:val="24"/>
          <w:szCs w:val="24"/>
        </w:rPr>
        <w:t>Figuer</w:t>
      </w:r>
      <w:proofErr w:type="spellEnd"/>
      <w:r w:rsidRPr="001345AC">
        <w:rPr>
          <w:rFonts w:ascii="Times New Roman" w:hAnsi="Times New Roman" w:cs="Times New Roman"/>
          <w:sz w:val="24"/>
          <w:szCs w:val="24"/>
        </w:rPr>
        <w:t xml:space="preserve"> S10F shows the freezing time in the central area. </w:t>
      </w:r>
    </w:p>
    <w:p w14:paraId="23034796" w14:textId="77777777" w:rsidR="00F30677" w:rsidRPr="001345AC" w:rsidRDefault="00F30677" w:rsidP="00F30677">
      <w:pPr>
        <w:widowControl/>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Figure S10G and S10H show rearing time and number of rearing, respectively. The rearing time changes of each group of mice were coincident with number of rearing. A significant </w:t>
      </w:r>
      <w:r w:rsidRPr="001345AC">
        <w:rPr>
          <w:rFonts w:ascii="Times New Roman" w:hAnsi="Times New Roman" w:cs="Times New Roman"/>
          <w:sz w:val="24"/>
          <w:szCs w:val="24"/>
        </w:rPr>
        <w:lastRenderedPageBreak/>
        <w:t>difference was observed between P301S female and WT female mice at 7-months-old (p-value = 0.029 and 0.027 in FigureS10G7 and Figure S10H7, respectively).</w:t>
      </w:r>
    </w:p>
    <w:p w14:paraId="4FDE0C73" w14:textId="77777777" w:rsidR="00F30677" w:rsidRPr="001345AC" w:rsidRDefault="00F30677" w:rsidP="00F30677">
      <w:pPr>
        <w:widowControl/>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Figure S10I shows the grooming time in the observation period. No significant difference was observed among all groups of mice.</w:t>
      </w:r>
    </w:p>
    <w:p w14:paraId="14907225" w14:textId="77777777" w:rsidR="00F30677" w:rsidRPr="001345AC" w:rsidRDefault="00F30677" w:rsidP="00F30677">
      <w:pPr>
        <w:widowControl/>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Figure S10J Autonomic nervous system activity was assessed by differences in defecation. Number of fecal </w:t>
      </w:r>
      <w:proofErr w:type="spellStart"/>
      <w:r w:rsidRPr="001345AC">
        <w:rPr>
          <w:rFonts w:ascii="Times New Roman" w:hAnsi="Times New Roman" w:cs="Times New Roman"/>
          <w:sz w:val="24"/>
          <w:szCs w:val="24"/>
        </w:rPr>
        <w:t>boli</w:t>
      </w:r>
      <w:proofErr w:type="spellEnd"/>
      <w:r w:rsidRPr="001345AC">
        <w:rPr>
          <w:rFonts w:ascii="Times New Roman" w:hAnsi="Times New Roman" w:cs="Times New Roman"/>
          <w:sz w:val="24"/>
          <w:szCs w:val="24"/>
        </w:rPr>
        <w:t xml:space="preserve"> are shown in Figure S10J. There were no significant differences among all groups of mice, which may be due to the short test time.</w:t>
      </w:r>
    </w:p>
    <w:p w14:paraId="0477AB2B" w14:textId="77777777" w:rsidR="00F30677" w:rsidRPr="001345AC" w:rsidRDefault="00F30677" w:rsidP="00F30677">
      <w:pPr>
        <w:widowControl/>
        <w:spacing w:line="480" w:lineRule="auto"/>
        <w:jc w:val="left"/>
        <w:rPr>
          <w:rFonts w:ascii="Times New Roman" w:hAnsi="Times New Roman" w:cs="Times New Roman"/>
          <w:sz w:val="24"/>
          <w:szCs w:val="24"/>
        </w:rPr>
      </w:pPr>
    </w:p>
    <w:p w14:paraId="7DEE4D29" w14:textId="77777777" w:rsidR="00F30677" w:rsidRPr="001345AC" w:rsidRDefault="00F30677" w:rsidP="00F30677">
      <w:pPr>
        <w:spacing w:line="480" w:lineRule="auto"/>
        <w:jc w:val="left"/>
        <w:rPr>
          <w:rFonts w:ascii="Times New Roman" w:hAnsi="Times New Roman" w:cs="Times New Roman"/>
          <w:color w:val="333333"/>
          <w:sz w:val="24"/>
          <w:szCs w:val="24"/>
          <w:shd w:val="clear" w:color="auto" w:fill="FFFFFF"/>
        </w:rPr>
      </w:pPr>
      <w:r w:rsidRPr="001345AC">
        <w:rPr>
          <w:rFonts w:ascii="Times New Roman" w:hAnsi="Times New Roman" w:cs="Times New Roman"/>
          <w:sz w:val="24"/>
          <w:szCs w:val="24"/>
        </w:rPr>
        <w:t>Additional file1: Figure S11 Nest building test</w:t>
      </w:r>
      <w:r w:rsidRPr="001345AC">
        <w:rPr>
          <w:rFonts w:ascii="Times New Roman" w:hAnsi="Times New Roman" w:cs="Times New Roman"/>
          <w:color w:val="333333"/>
          <w:sz w:val="24"/>
          <w:szCs w:val="24"/>
          <w:shd w:val="clear" w:color="auto" w:fill="FFFFFF"/>
        </w:rPr>
        <w:t xml:space="preserve"> </w:t>
      </w:r>
    </w:p>
    <w:p w14:paraId="3A13151B"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color w:val="333333"/>
          <w:sz w:val="24"/>
          <w:szCs w:val="24"/>
          <w:shd w:val="clear" w:color="auto" w:fill="FFFFFF"/>
        </w:rPr>
        <w:t xml:space="preserve">Figure </w:t>
      </w:r>
      <w:r w:rsidRPr="001345AC">
        <w:rPr>
          <w:rFonts w:ascii="Times New Roman" w:hAnsi="Times New Roman" w:cs="Times New Roman"/>
          <w:sz w:val="24"/>
          <w:szCs w:val="24"/>
        </w:rPr>
        <w:t>S11</w:t>
      </w:r>
      <w:r w:rsidRPr="001345AC">
        <w:rPr>
          <w:rFonts w:ascii="Times New Roman" w:hAnsi="Times New Roman" w:cs="Times New Roman"/>
          <w:color w:val="333333"/>
          <w:sz w:val="24"/>
          <w:szCs w:val="24"/>
          <w:shd w:val="clear" w:color="auto" w:fill="FFFFFF"/>
        </w:rPr>
        <w:t xml:space="preserve">A and </w:t>
      </w:r>
      <w:r w:rsidRPr="001345AC">
        <w:rPr>
          <w:rFonts w:ascii="Times New Roman" w:hAnsi="Times New Roman" w:cs="Times New Roman"/>
          <w:sz w:val="24"/>
          <w:szCs w:val="24"/>
        </w:rPr>
        <w:t>S11</w:t>
      </w:r>
      <w:r w:rsidRPr="001345AC">
        <w:rPr>
          <w:rFonts w:ascii="Times New Roman" w:hAnsi="Times New Roman" w:cs="Times New Roman"/>
          <w:color w:val="333333"/>
          <w:sz w:val="24"/>
          <w:szCs w:val="24"/>
          <w:shd w:val="clear" w:color="auto" w:fill="FFFFFF"/>
        </w:rPr>
        <w:t>B show the nest-building test score of P301S and wild type (WT) mice, respectively.</w:t>
      </w:r>
      <w:r w:rsidRPr="001345AC">
        <w:rPr>
          <w:rFonts w:ascii="Times New Roman" w:hAnsi="Times New Roman" w:cs="Times New Roman"/>
          <w:sz w:val="24"/>
          <w:szCs w:val="24"/>
        </w:rPr>
        <w:t xml:space="preserve"> Statistical significance between </w:t>
      </w:r>
      <w:proofErr w:type="gramStart"/>
      <w:r w:rsidRPr="001345AC">
        <w:rPr>
          <w:rFonts w:ascii="Times New Roman" w:hAnsi="Times New Roman" w:cs="Times New Roman"/>
          <w:sz w:val="24"/>
          <w:szCs w:val="24"/>
        </w:rPr>
        <w:t>sex-matched</w:t>
      </w:r>
      <w:proofErr w:type="gramEnd"/>
      <w:r w:rsidRPr="001345AC">
        <w:rPr>
          <w:rFonts w:ascii="Times New Roman" w:hAnsi="Times New Roman" w:cs="Times New Roman"/>
          <w:sz w:val="24"/>
          <w:szCs w:val="24"/>
        </w:rPr>
        <w:t xml:space="preserve"> P301S mice and wild type mice were calculated using Student’s t test. * p &lt;</w:t>
      </w:r>
      <w:r w:rsidRPr="001345AC">
        <w:rPr>
          <w:rFonts w:ascii="Times New Roman" w:hAnsi="Times New Roman" w:cs="Times New Roman" w:hint="eastAsia"/>
          <w:sz w:val="24"/>
          <w:szCs w:val="24"/>
        </w:rPr>
        <w:t xml:space="preserve"> </w:t>
      </w:r>
      <w:r w:rsidRPr="001345AC">
        <w:rPr>
          <w:rFonts w:ascii="Times New Roman" w:hAnsi="Times New Roman" w:cs="Times New Roman"/>
          <w:sz w:val="24"/>
          <w:szCs w:val="24"/>
        </w:rPr>
        <w:t>0.05, **p</w:t>
      </w:r>
      <w:r w:rsidRPr="001345AC">
        <w:rPr>
          <w:rFonts w:ascii="Times New Roman" w:hAnsi="Times New Roman" w:cs="Times New Roman" w:hint="eastAsia"/>
          <w:sz w:val="24"/>
          <w:szCs w:val="24"/>
        </w:rPr>
        <w:t xml:space="preserve"> </w:t>
      </w:r>
      <w:r w:rsidRPr="001345AC">
        <w:rPr>
          <w:rFonts w:ascii="Times New Roman" w:hAnsi="Times New Roman" w:cs="Times New Roman"/>
          <w:sz w:val="24"/>
          <w:szCs w:val="24"/>
        </w:rPr>
        <w:t>&lt;</w:t>
      </w:r>
      <w:r w:rsidRPr="001345AC">
        <w:rPr>
          <w:rFonts w:ascii="Times New Roman" w:hAnsi="Times New Roman" w:cs="Times New Roman" w:hint="eastAsia"/>
          <w:sz w:val="24"/>
          <w:szCs w:val="24"/>
        </w:rPr>
        <w:t xml:space="preserve"> </w:t>
      </w:r>
      <w:r w:rsidRPr="001345AC">
        <w:rPr>
          <w:rFonts w:ascii="Times New Roman" w:hAnsi="Times New Roman" w:cs="Times New Roman"/>
          <w:sz w:val="24"/>
          <w:szCs w:val="24"/>
        </w:rPr>
        <w:t>0.01.</w:t>
      </w:r>
    </w:p>
    <w:p w14:paraId="091D865A" w14:textId="77777777" w:rsidR="00F30677" w:rsidRPr="001345AC" w:rsidRDefault="00F30677" w:rsidP="00F30677">
      <w:pPr>
        <w:spacing w:line="480" w:lineRule="auto"/>
        <w:jc w:val="left"/>
        <w:rPr>
          <w:rFonts w:ascii="Times New Roman" w:hAnsi="Times New Roman" w:cs="Times New Roman"/>
          <w:sz w:val="24"/>
          <w:szCs w:val="24"/>
        </w:rPr>
      </w:pPr>
    </w:p>
    <w:p w14:paraId="4CB7E07E"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Additional file1: Figure S12 Concentrations of inflammatory cytokines and chemokines in RAB fraction of mouse brain homogenates. </w:t>
      </w:r>
    </w:p>
    <w:p w14:paraId="452C2BA6" w14:textId="77777777" w:rsidR="00F30677" w:rsidRPr="001345AC" w:rsidRDefault="00F30677" w:rsidP="00F30677">
      <w:pPr>
        <w:spacing w:line="480" w:lineRule="auto"/>
        <w:jc w:val="left"/>
        <w:rPr>
          <w:rFonts w:ascii="Times New Roman" w:hAnsi="Times New Roman" w:cs="Times New Roman"/>
          <w:sz w:val="24"/>
          <w:szCs w:val="24"/>
        </w:rPr>
      </w:pPr>
      <w:r w:rsidRPr="001345AC">
        <w:rPr>
          <w:rFonts w:ascii="Times New Roman" w:hAnsi="Times New Roman" w:cs="Times New Roman"/>
          <w:sz w:val="24"/>
          <w:szCs w:val="24"/>
        </w:rPr>
        <w:t xml:space="preserve">Units are </w:t>
      </w:r>
      <w:proofErr w:type="spellStart"/>
      <w:r w:rsidRPr="001345AC">
        <w:rPr>
          <w:rFonts w:ascii="Times New Roman" w:hAnsi="Times New Roman" w:cs="Times New Roman"/>
          <w:sz w:val="24"/>
          <w:szCs w:val="24"/>
        </w:rPr>
        <w:t>pg</w:t>
      </w:r>
      <w:proofErr w:type="spellEnd"/>
      <w:r w:rsidRPr="001345AC">
        <w:rPr>
          <w:rFonts w:ascii="Times New Roman" w:hAnsi="Times New Roman" w:cs="Times New Roman"/>
          <w:sz w:val="24"/>
          <w:szCs w:val="24"/>
        </w:rPr>
        <w:t xml:space="preserve"> (factors) per gram of brain.</w:t>
      </w:r>
      <w:r w:rsidRPr="001345AC">
        <w:rPr>
          <w:rFonts w:ascii="Times New Roman" w:hAnsi="Times New Roman" w:cs="Times New Roman"/>
          <w:sz w:val="24"/>
          <w:szCs w:val="24"/>
        </w:rPr>
        <w:br/>
      </w:r>
    </w:p>
    <w:p w14:paraId="4A934C08" w14:textId="77777777" w:rsidR="00F30677" w:rsidRPr="00261269" w:rsidRDefault="00F30677" w:rsidP="00F30677">
      <w:pPr>
        <w:spacing w:line="480" w:lineRule="auto"/>
        <w:jc w:val="left"/>
        <w:rPr>
          <w:rFonts w:ascii="Times New Roman" w:hAnsi="Times New Roman" w:cs="Times New Roman"/>
          <w:bCs/>
          <w:sz w:val="24"/>
          <w:szCs w:val="24"/>
        </w:rPr>
      </w:pPr>
      <w:r w:rsidRPr="001345AC">
        <w:rPr>
          <w:rFonts w:ascii="Times New Roman" w:hAnsi="Times New Roman" w:cs="Times New Roman"/>
          <w:sz w:val="24"/>
          <w:szCs w:val="24"/>
        </w:rPr>
        <w:t xml:space="preserve">Additional file1: </w:t>
      </w:r>
      <w:r w:rsidRPr="001345AC">
        <w:rPr>
          <w:rFonts w:ascii="Times New Roman" w:hAnsi="Times New Roman" w:cs="Times New Roman"/>
          <w:bCs/>
          <w:sz w:val="24"/>
          <w:szCs w:val="24"/>
        </w:rPr>
        <w:t>Figure S13 Concentration of inflammatory cytokines and chemokines in mouse plasma.</w:t>
      </w:r>
      <w:r w:rsidRPr="00640173">
        <w:rPr>
          <w:rFonts w:ascii="Times New Roman" w:hAnsi="Times New Roman" w:cs="Times New Roman"/>
          <w:bCs/>
          <w:sz w:val="24"/>
          <w:szCs w:val="24"/>
        </w:rPr>
        <w:t xml:space="preserve"> </w:t>
      </w:r>
    </w:p>
    <w:p w14:paraId="354F85DF" w14:textId="77777777" w:rsidR="00F30677" w:rsidRDefault="00F30677">
      <w:bookmarkStart w:id="0" w:name="_GoBack"/>
      <w:bookmarkEnd w:id="0"/>
    </w:p>
    <w:sectPr w:rsidR="00F30677" w:rsidSect="00245F12">
      <w:footerReference w:type="default" r:id="rId4"/>
      <w:pgSz w:w="11906" w:h="16838"/>
      <w:pgMar w:top="1440" w:right="1440" w:bottom="1440" w:left="144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82700252"/>
      <w:docPartObj>
        <w:docPartGallery w:val="Page Numbers (Bottom of Page)"/>
        <w:docPartUnique/>
      </w:docPartObj>
    </w:sdtPr>
    <w:sdtEndPr/>
    <w:sdtContent>
      <w:p w14:paraId="0FD8A8C0" w14:textId="77777777" w:rsidR="00671A99" w:rsidRDefault="00F30677">
        <w:pPr>
          <w:pStyle w:val="Footer"/>
          <w:jc w:val="center"/>
        </w:pPr>
        <w:r>
          <w:fldChar w:fldCharType="begin"/>
        </w:r>
        <w:r>
          <w:instrText>PAGE   \* MERGEFORMAT</w:instrText>
        </w:r>
        <w:r>
          <w:fldChar w:fldCharType="separate"/>
        </w:r>
        <w:r w:rsidRPr="007E5E7C">
          <w:rPr>
            <w:noProof/>
            <w:lang w:val="zh-CN"/>
          </w:rPr>
          <w:t>1</w:t>
        </w:r>
        <w:r>
          <w:fldChar w:fldCharType="end"/>
        </w:r>
      </w:p>
    </w:sdtContent>
  </w:sdt>
  <w:p w14:paraId="05CE7910" w14:textId="77777777" w:rsidR="00671A99" w:rsidRDefault="00F306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677"/>
    <w:rsid w:val="00F306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F5A82"/>
  <w15:chartTrackingRefBased/>
  <w15:docId w15:val="{1CCF6F4E-568C-4AF0-9690-AF17EBB15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0677"/>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3067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F30677"/>
    <w:rPr>
      <w:rFonts w:eastAsiaTheme="minorEastAsia"/>
      <w:kern w:val="2"/>
      <w:sz w:val="18"/>
      <w:szCs w:val="18"/>
      <w:lang w:eastAsia="zh-CN"/>
    </w:rPr>
  </w:style>
  <w:style w:type="character" w:styleId="LineNumber">
    <w:name w:val="line number"/>
    <w:basedOn w:val="DefaultParagraphFont"/>
    <w:uiPriority w:val="99"/>
    <w:semiHidden/>
    <w:unhideWhenUsed/>
    <w:rsid w:val="00F306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736</Words>
  <Characters>4197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2019-11-21T19:37:00Z</dcterms:created>
  <dcterms:modified xsi:type="dcterms:W3CDTF">2019-11-21T19:37:00Z</dcterms:modified>
</cp:coreProperties>
</file>